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1C" w:rsidRDefault="00EC7A1C" w:rsidP="00EC7A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C7A1C" w:rsidRPr="00CA13A0" w:rsidRDefault="00EC7A1C" w:rsidP="00EC7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Объявление №7 от 11</w:t>
      </w:r>
      <w:r w:rsidRPr="00CA13A0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A13A0">
        <w:rPr>
          <w:rFonts w:ascii="Times New Roman" w:hAnsi="Times New Roman" w:cs="Times New Roman"/>
          <w:b/>
          <w:bCs/>
          <w:sz w:val="24"/>
          <w:szCs w:val="24"/>
        </w:rPr>
        <w:t>.2022 г.</w:t>
      </w:r>
    </w:p>
    <w:p w:rsidR="00EC7A1C" w:rsidRPr="00CA13A0" w:rsidRDefault="00EC7A1C" w:rsidP="00EC7A1C">
      <w:pPr>
        <w:rPr>
          <w:rFonts w:ascii="Times New Roman" w:hAnsi="Times New Roman" w:cs="Times New Roman"/>
          <w:sz w:val="24"/>
          <w:szCs w:val="24"/>
        </w:rPr>
      </w:pPr>
      <w:r w:rsidRPr="00CA13A0">
        <w:rPr>
          <w:rFonts w:ascii="Times New Roman" w:hAnsi="Times New Roman" w:cs="Times New Roman"/>
          <w:sz w:val="24"/>
          <w:szCs w:val="24"/>
        </w:rPr>
        <w:t> </w:t>
      </w:r>
    </w:p>
    <w:p w:rsidR="00EC7A1C" w:rsidRPr="00CA13A0" w:rsidRDefault="00EC7A1C" w:rsidP="00EC7A1C">
      <w:pPr>
        <w:rPr>
          <w:rFonts w:ascii="Times New Roman" w:hAnsi="Times New Roman" w:cs="Times New Roman"/>
          <w:b/>
          <w:sz w:val="24"/>
          <w:szCs w:val="24"/>
        </w:rPr>
      </w:pPr>
      <w:r w:rsidRPr="00CA13A0">
        <w:rPr>
          <w:rFonts w:ascii="Times New Roman" w:hAnsi="Times New Roman" w:cs="Times New Roman"/>
          <w:b/>
          <w:sz w:val="24"/>
          <w:szCs w:val="24"/>
        </w:rPr>
        <w:t xml:space="preserve">КГП на ПХВ "Районная больница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района" УЗ ВКО  объявляет о проведении </w:t>
      </w:r>
      <w:r w:rsidR="009F5B26" w:rsidRPr="009F5B26">
        <w:rPr>
          <w:rFonts w:ascii="Times New Roman" w:hAnsi="Times New Roman" w:cs="Times New Roman"/>
          <w:b/>
          <w:sz w:val="24"/>
          <w:szCs w:val="24"/>
          <w:u w:val="single"/>
        </w:rPr>
        <w:t>ПРОТОКОЛА ИТОГОВ</w:t>
      </w:r>
      <w:r w:rsidR="009F5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3A0">
        <w:rPr>
          <w:rFonts w:ascii="Times New Roman" w:hAnsi="Times New Roman" w:cs="Times New Roman"/>
          <w:b/>
          <w:sz w:val="24"/>
          <w:szCs w:val="24"/>
        </w:rPr>
        <w:t>закупа способом запроса ценовых предложений «</w:t>
      </w:r>
      <w:r w:rsidRPr="00EC7A1C"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на Картриджи для оптического анализатора коагуляции OCG-102</w:t>
      </w:r>
      <w:r w:rsidRPr="00CA13A0">
        <w:rPr>
          <w:rFonts w:ascii="Times New Roman" w:hAnsi="Times New Roman" w:cs="Times New Roman"/>
          <w:b/>
          <w:sz w:val="24"/>
          <w:szCs w:val="24"/>
        </w:rPr>
        <w:t>».</w:t>
      </w:r>
    </w:p>
    <w:p w:rsidR="000527CA" w:rsidRDefault="00EC7A1C" w:rsidP="00EC7A1C">
      <w:pPr>
        <w:spacing w:line="240" w:lineRule="auto"/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</w:pPr>
      <w:r w:rsidRPr="00CA13A0">
        <w:rPr>
          <w:rFonts w:ascii="Times New Roman" w:hAnsi="Times New Roman" w:cs="Times New Roman"/>
          <w:sz w:val="24"/>
          <w:szCs w:val="24"/>
        </w:rPr>
        <w:t xml:space="preserve">Наименование и адрес заказчика или организатора закупа:  </w:t>
      </w:r>
      <w:r w:rsidRPr="00CA13A0">
        <w:rPr>
          <w:rFonts w:ascii="Times New Roman" w:hAnsi="Times New Roman" w:cs="Times New Roman"/>
          <w:b/>
          <w:sz w:val="24"/>
          <w:szCs w:val="24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района" управления здравоохранения Восточно-Казахстанской области. ВКО, 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Курчумский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район,село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Курчум, ул</w:t>
      </w:r>
      <w:proofErr w:type="gramStart"/>
      <w:r w:rsidRPr="00CA13A0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CA13A0">
        <w:rPr>
          <w:rFonts w:ascii="Times New Roman" w:hAnsi="Times New Roman" w:cs="Times New Roman"/>
          <w:b/>
          <w:sz w:val="24"/>
          <w:szCs w:val="24"/>
        </w:rPr>
        <w:t>ахарова,1А</w:t>
      </w:r>
      <w:r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.</w:t>
      </w:r>
    </w:p>
    <w:p w:rsidR="00EC7A1C" w:rsidRPr="00EC7A1C" w:rsidRDefault="00EC7A1C" w:rsidP="00EC7A1C">
      <w:pPr>
        <w:spacing w:line="240" w:lineRule="auto"/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22"/>
        <w:gridCol w:w="1631"/>
        <w:gridCol w:w="2509"/>
        <w:gridCol w:w="655"/>
        <w:gridCol w:w="545"/>
        <w:gridCol w:w="764"/>
        <w:gridCol w:w="739"/>
        <w:gridCol w:w="735"/>
        <w:gridCol w:w="735"/>
        <w:gridCol w:w="735"/>
      </w:tblGrid>
      <w:tr w:rsidR="001506DD" w:rsidTr="001506DD">
        <w:tc>
          <w:tcPr>
            <w:tcW w:w="273" w:type="pct"/>
            <w:vAlign w:val="center"/>
          </w:tcPr>
          <w:p w:rsidR="001506DD" w:rsidRPr="00D25E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852" w:type="pct"/>
            <w:vAlign w:val="center"/>
          </w:tcPr>
          <w:p w:rsidR="001506DD" w:rsidRPr="00D25E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311" w:type="pct"/>
            <w:vAlign w:val="center"/>
          </w:tcPr>
          <w:p w:rsidR="001506DD" w:rsidRPr="00D25E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</w:t>
            </w:r>
          </w:p>
        </w:tc>
        <w:tc>
          <w:tcPr>
            <w:tcW w:w="342" w:type="pct"/>
            <w:vAlign w:val="center"/>
          </w:tcPr>
          <w:p w:rsidR="001506DD" w:rsidRPr="00D25E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  <w:bookmarkStart w:id="0" w:name="_GoBack"/>
            <w:proofErr w:type="spellStart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</w:t>
            </w:r>
            <w:bookmarkEnd w:id="0"/>
            <w:proofErr w:type="spellEnd"/>
          </w:p>
        </w:tc>
        <w:tc>
          <w:tcPr>
            <w:tcW w:w="285" w:type="pct"/>
            <w:vAlign w:val="center"/>
          </w:tcPr>
          <w:p w:rsidR="001506DD" w:rsidRPr="00D25E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399" w:type="pct"/>
            <w:vAlign w:val="center"/>
          </w:tcPr>
          <w:p w:rsidR="001506DD" w:rsidRPr="00D25E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Цена, </w:t>
            </w:r>
            <w:proofErr w:type="spellStart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proofErr w:type="spellEnd"/>
          </w:p>
        </w:tc>
        <w:tc>
          <w:tcPr>
            <w:tcW w:w="386" w:type="pct"/>
            <w:vAlign w:val="center"/>
          </w:tcPr>
          <w:p w:rsidR="001506DD" w:rsidRPr="00D25E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Сумма, </w:t>
            </w:r>
            <w:proofErr w:type="spellStart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proofErr w:type="spellEnd"/>
          </w:p>
        </w:tc>
        <w:tc>
          <w:tcPr>
            <w:tcW w:w="384" w:type="pct"/>
          </w:tcPr>
          <w:p w:rsidR="001506DD" w:rsidRPr="00D25E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ЭлитМед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84" w:type="pct"/>
          </w:tcPr>
          <w:p w:rsidR="001506DD" w:rsidRPr="00D25E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ШыгысМедТрейд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84" w:type="pct"/>
          </w:tcPr>
          <w:p w:rsidR="001506DD" w:rsidRPr="00D25E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МедТехСервис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1506DD" w:rsidTr="001506DD">
        <w:tc>
          <w:tcPr>
            <w:tcW w:w="273" w:type="pct"/>
            <w:vAlign w:val="center"/>
          </w:tcPr>
          <w:p w:rsidR="001506DD" w:rsidRPr="00D25E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2" w:type="pct"/>
          </w:tcPr>
          <w:p w:rsidR="001506DD" w:rsidRPr="004A2857" w:rsidRDefault="001506DD" w:rsidP="00A06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A2857">
              <w:rPr>
                <w:rFonts w:ascii="Times New Roman" w:hAnsi="Times New Roman" w:cs="Times New Roman"/>
                <w:sz w:val="16"/>
                <w:szCs w:val="16"/>
              </w:rPr>
              <w:t>Тест-полоски</w:t>
            </w:r>
            <w:proofErr w:type="gramEnd"/>
            <w:r w:rsidRPr="004A2857">
              <w:rPr>
                <w:rFonts w:ascii="Times New Roman" w:hAnsi="Times New Roman" w:cs="Times New Roman"/>
                <w:sz w:val="16"/>
                <w:szCs w:val="16"/>
              </w:rPr>
              <w:t xml:space="preserve"> для определения </w:t>
            </w:r>
            <w:proofErr w:type="spellStart"/>
            <w:r w:rsidRPr="004A2857">
              <w:rPr>
                <w:rFonts w:ascii="Times New Roman" w:hAnsi="Times New Roman" w:cs="Times New Roman"/>
                <w:sz w:val="16"/>
                <w:szCs w:val="16"/>
              </w:rPr>
              <w:t>протромбинового</w:t>
            </w:r>
            <w:proofErr w:type="spellEnd"/>
            <w:r w:rsidRPr="004A2857">
              <w:rPr>
                <w:rFonts w:ascii="Times New Roman" w:hAnsi="Times New Roman" w:cs="Times New Roman"/>
                <w:sz w:val="16"/>
                <w:szCs w:val="16"/>
              </w:rPr>
              <w:t xml:space="preserve"> времени</w:t>
            </w:r>
          </w:p>
        </w:tc>
        <w:tc>
          <w:tcPr>
            <w:tcW w:w="1311" w:type="pct"/>
          </w:tcPr>
          <w:p w:rsidR="001506DD" w:rsidRPr="004A2857" w:rsidRDefault="001506DD" w:rsidP="00A06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A2857">
              <w:rPr>
                <w:rFonts w:ascii="Times New Roman" w:hAnsi="Times New Roman" w:cs="Times New Roman"/>
                <w:sz w:val="16"/>
                <w:szCs w:val="16"/>
              </w:rPr>
              <w:t>Специальная</w:t>
            </w:r>
            <w:proofErr w:type="gramEnd"/>
            <w:r w:rsidRPr="004A2857">
              <w:rPr>
                <w:rFonts w:ascii="Times New Roman" w:hAnsi="Times New Roman" w:cs="Times New Roman"/>
                <w:sz w:val="16"/>
                <w:szCs w:val="16"/>
              </w:rPr>
              <w:t xml:space="preserve"> пластиковая тест-полоска для количественного определения </w:t>
            </w:r>
            <w:proofErr w:type="spellStart"/>
            <w:r w:rsidRPr="004A2857">
              <w:rPr>
                <w:rFonts w:ascii="Times New Roman" w:hAnsi="Times New Roman" w:cs="Times New Roman"/>
                <w:sz w:val="16"/>
                <w:szCs w:val="16"/>
              </w:rPr>
              <w:t>протромбинового</w:t>
            </w:r>
            <w:proofErr w:type="spellEnd"/>
            <w:r w:rsidRPr="004A2857">
              <w:rPr>
                <w:rFonts w:ascii="Times New Roman" w:hAnsi="Times New Roman" w:cs="Times New Roman"/>
                <w:sz w:val="16"/>
                <w:szCs w:val="16"/>
              </w:rPr>
              <w:t xml:space="preserve"> времени и МНО в цельной цитратной крови. </w:t>
            </w:r>
            <w:proofErr w:type="gramStart"/>
            <w:r w:rsidRPr="004A2857">
              <w:rPr>
                <w:rFonts w:ascii="Times New Roman" w:hAnsi="Times New Roman" w:cs="Times New Roman"/>
                <w:sz w:val="16"/>
                <w:szCs w:val="16"/>
              </w:rPr>
              <w:t>Тест-полоска должна быть снабжена штрих-кодом совместимым со сканером анализатора коагуляции закрытого типа OCG-102.</w:t>
            </w:r>
            <w:proofErr w:type="gramEnd"/>
            <w:r w:rsidRPr="004A2857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gramStart"/>
            <w:r w:rsidRPr="004A2857">
              <w:rPr>
                <w:rFonts w:ascii="Times New Roman" w:hAnsi="Times New Roman" w:cs="Times New Roman"/>
                <w:sz w:val="16"/>
                <w:szCs w:val="16"/>
              </w:rPr>
              <w:t>тест-полоске</w:t>
            </w:r>
            <w:proofErr w:type="gramEnd"/>
            <w:r w:rsidRPr="004A2857">
              <w:rPr>
                <w:rFonts w:ascii="Times New Roman" w:hAnsi="Times New Roman" w:cs="Times New Roman"/>
                <w:sz w:val="16"/>
                <w:szCs w:val="16"/>
              </w:rPr>
              <w:t xml:space="preserve"> должна располагаться цилиндрическая реакционная камера, содержащая распыленные реагенты в сухом виде. Определение результата реакции с помощью специального вращающегося ротора. Объем цельной цитратной крови для анализа не более 20мкл.  Упаковка 24 </w:t>
            </w:r>
            <w:proofErr w:type="gramStart"/>
            <w:r w:rsidRPr="004A2857">
              <w:rPr>
                <w:rFonts w:ascii="Times New Roman" w:hAnsi="Times New Roman" w:cs="Times New Roman"/>
                <w:sz w:val="16"/>
                <w:szCs w:val="16"/>
              </w:rPr>
              <w:t>тест-полоски</w:t>
            </w:r>
            <w:proofErr w:type="gramEnd"/>
            <w:r w:rsidRPr="004A285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342" w:type="pct"/>
          </w:tcPr>
          <w:p w:rsidR="001506DD" w:rsidRPr="004A2857" w:rsidRDefault="001506DD" w:rsidP="00A0610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285" w:type="pct"/>
            <w:vAlign w:val="center"/>
          </w:tcPr>
          <w:p w:rsidR="001506DD" w:rsidRPr="005C6187" w:rsidRDefault="001506DD" w:rsidP="00A06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18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99" w:type="pct"/>
            <w:vAlign w:val="center"/>
          </w:tcPr>
          <w:p w:rsidR="001506DD" w:rsidRPr="005C6187" w:rsidRDefault="001506DD" w:rsidP="00A06105">
            <w:pPr>
              <w:spacing w:before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61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34000</w:t>
            </w:r>
          </w:p>
        </w:tc>
        <w:tc>
          <w:tcPr>
            <w:tcW w:w="386" w:type="pct"/>
            <w:vAlign w:val="center"/>
          </w:tcPr>
          <w:p w:rsidR="001506DD" w:rsidRPr="005C61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1020000</w:t>
            </w:r>
          </w:p>
        </w:tc>
        <w:tc>
          <w:tcPr>
            <w:tcW w:w="384" w:type="pct"/>
          </w:tcPr>
          <w:p w:rsidR="001506DD" w:rsidRPr="005C61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</w:tcPr>
          <w:p w:rsidR="001506DD" w:rsidRPr="005C61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</w:tcPr>
          <w:p w:rsidR="001506DD" w:rsidRPr="005C61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34000</w:t>
            </w:r>
          </w:p>
        </w:tc>
      </w:tr>
      <w:tr w:rsidR="001506DD" w:rsidTr="001506DD">
        <w:tc>
          <w:tcPr>
            <w:tcW w:w="273" w:type="pct"/>
            <w:vAlign w:val="center"/>
          </w:tcPr>
          <w:p w:rsidR="001506DD" w:rsidRPr="00D25E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2" w:type="pct"/>
          </w:tcPr>
          <w:p w:rsidR="001506DD" w:rsidRPr="004A2857" w:rsidRDefault="001506DD" w:rsidP="00A06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A2857">
              <w:rPr>
                <w:rFonts w:ascii="Times New Roman" w:hAnsi="Times New Roman" w:cs="Times New Roman"/>
                <w:sz w:val="16"/>
                <w:szCs w:val="16"/>
              </w:rPr>
              <w:t>Тест-полоски</w:t>
            </w:r>
            <w:proofErr w:type="gramEnd"/>
            <w:r w:rsidRPr="004A2857">
              <w:rPr>
                <w:rFonts w:ascii="Times New Roman" w:hAnsi="Times New Roman" w:cs="Times New Roman"/>
                <w:sz w:val="16"/>
                <w:szCs w:val="16"/>
              </w:rPr>
              <w:t xml:space="preserve"> для определения концентрации фибриногена</w:t>
            </w:r>
          </w:p>
        </w:tc>
        <w:tc>
          <w:tcPr>
            <w:tcW w:w="1311" w:type="pct"/>
          </w:tcPr>
          <w:p w:rsidR="001506DD" w:rsidRPr="004A2857" w:rsidRDefault="001506DD" w:rsidP="00A06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857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Специальная пластиковая тест-полоска для количественного определения концентрации фибриногена в цельной цитратной крови. </w:t>
            </w:r>
            <w:proofErr w:type="gramStart"/>
            <w:r w:rsidRPr="004A2857">
              <w:rPr>
                <w:rFonts w:ascii="Times New Roman" w:hAnsi="Times New Roman" w:cs="Times New Roman"/>
                <w:sz w:val="16"/>
                <w:szCs w:val="16"/>
              </w:rPr>
              <w:t>Тест-полоска должна быть снабжена штрих-кодом совместимым со сканером анализатора коагуляции закрытого типа OCG-102.</w:t>
            </w:r>
            <w:proofErr w:type="gramEnd"/>
            <w:r w:rsidRPr="004A2857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gramStart"/>
            <w:r w:rsidRPr="004A2857">
              <w:rPr>
                <w:rFonts w:ascii="Times New Roman" w:hAnsi="Times New Roman" w:cs="Times New Roman"/>
                <w:sz w:val="16"/>
                <w:szCs w:val="16"/>
              </w:rPr>
              <w:t>тест-полоске</w:t>
            </w:r>
            <w:proofErr w:type="gramEnd"/>
            <w:r w:rsidRPr="004A2857">
              <w:rPr>
                <w:rFonts w:ascii="Times New Roman" w:hAnsi="Times New Roman" w:cs="Times New Roman"/>
                <w:sz w:val="16"/>
                <w:szCs w:val="16"/>
              </w:rPr>
              <w:t xml:space="preserve"> должна располагаться цилиндрическая реакционная камера, содержащая распыленные реагенты в сухом виде. Определение результата реакции с помощью специального вращающегося ротора. Объем цельной цитратной крови для анализа не более 20мкл.  Упаковка 24 </w:t>
            </w:r>
            <w:proofErr w:type="gramStart"/>
            <w:r w:rsidRPr="004A2857">
              <w:rPr>
                <w:rFonts w:ascii="Times New Roman" w:hAnsi="Times New Roman" w:cs="Times New Roman"/>
                <w:sz w:val="16"/>
                <w:szCs w:val="16"/>
              </w:rPr>
              <w:t>тест-полоски</w:t>
            </w:r>
            <w:proofErr w:type="gramEnd"/>
            <w:r w:rsidRPr="004A285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42" w:type="pct"/>
          </w:tcPr>
          <w:p w:rsidR="001506DD" w:rsidRPr="004A2857" w:rsidRDefault="001506DD" w:rsidP="00A0610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285" w:type="pct"/>
            <w:vAlign w:val="center"/>
          </w:tcPr>
          <w:p w:rsidR="001506DD" w:rsidRPr="005C6187" w:rsidRDefault="001506DD" w:rsidP="00A06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18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99" w:type="pct"/>
            <w:vAlign w:val="center"/>
          </w:tcPr>
          <w:p w:rsidR="001506DD" w:rsidRPr="005C6187" w:rsidRDefault="001506DD" w:rsidP="00A06105">
            <w:pPr>
              <w:spacing w:before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61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36500</w:t>
            </w:r>
          </w:p>
        </w:tc>
        <w:tc>
          <w:tcPr>
            <w:tcW w:w="386" w:type="pct"/>
            <w:vAlign w:val="center"/>
          </w:tcPr>
          <w:p w:rsidR="001506DD" w:rsidRPr="005C61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547500</w:t>
            </w:r>
          </w:p>
        </w:tc>
        <w:tc>
          <w:tcPr>
            <w:tcW w:w="384" w:type="pct"/>
          </w:tcPr>
          <w:p w:rsidR="001506DD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</w:tcPr>
          <w:p w:rsidR="001506DD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</w:tcPr>
          <w:p w:rsidR="001506DD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36500</w:t>
            </w:r>
          </w:p>
        </w:tc>
      </w:tr>
      <w:tr w:rsidR="001506DD" w:rsidTr="001506DD">
        <w:tc>
          <w:tcPr>
            <w:tcW w:w="273" w:type="pct"/>
            <w:vAlign w:val="center"/>
          </w:tcPr>
          <w:p w:rsidR="001506DD" w:rsidRPr="00D25E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2" w:type="pct"/>
          </w:tcPr>
          <w:p w:rsidR="001506DD" w:rsidRPr="004A2857" w:rsidRDefault="001506DD" w:rsidP="00A06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A2857">
              <w:rPr>
                <w:rFonts w:ascii="Times New Roman" w:hAnsi="Times New Roman" w:cs="Times New Roman"/>
                <w:sz w:val="16"/>
                <w:szCs w:val="16"/>
              </w:rPr>
              <w:t>Тест-полоски</w:t>
            </w:r>
            <w:proofErr w:type="gramEnd"/>
            <w:r w:rsidRPr="004A2857">
              <w:rPr>
                <w:rFonts w:ascii="Times New Roman" w:hAnsi="Times New Roman" w:cs="Times New Roman"/>
                <w:sz w:val="16"/>
                <w:szCs w:val="16"/>
              </w:rPr>
              <w:t xml:space="preserve"> для определения АПТВ</w:t>
            </w:r>
          </w:p>
        </w:tc>
        <w:tc>
          <w:tcPr>
            <w:tcW w:w="1311" w:type="pct"/>
          </w:tcPr>
          <w:p w:rsidR="001506DD" w:rsidRPr="004A2857" w:rsidRDefault="001506DD" w:rsidP="00A06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A2857">
              <w:rPr>
                <w:rFonts w:ascii="Times New Roman" w:hAnsi="Times New Roman" w:cs="Times New Roman"/>
                <w:sz w:val="16"/>
                <w:szCs w:val="16"/>
              </w:rPr>
              <w:t>Специальная</w:t>
            </w:r>
            <w:proofErr w:type="gramEnd"/>
            <w:r w:rsidRPr="004A2857">
              <w:rPr>
                <w:rFonts w:ascii="Times New Roman" w:hAnsi="Times New Roman" w:cs="Times New Roman"/>
                <w:sz w:val="16"/>
                <w:szCs w:val="16"/>
              </w:rPr>
              <w:t xml:space="preserve"> пластиковая тест-полоска для количественного определения АПТВ в цельной цитратной крови. </w:t>
            </w:r>
            <w:proofErr w:type="gramStart"/>
            <w:r w:rsidRPr="004A2857">
              <w:rPr>
                <w:rFonts w:ascii="Times New Roman" w:hAnsi="Times New Roman" w:cs="Times New Roman"/>
                <w:sz w:val="16"/>
                <w:szCs w:val="16"/>
              </w:rPr>
              <w:t>Тест-полоска должна быть снабжена штрих-кодом совместимым со сканером анализатора коагуляции закрытого типа OCG-102.</w:t>
            </w:r>
            <w:proofErr w:type="gramEnd"/>
            <w:r w:rsidRPr="004A2857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gramStart"/>
            <w:r w:rsidRPr="004A2857">
              <w:rPr>
                <w:rFonts w:ascii="Times New Roman" w:hAnsi="Times New Roman" w:cs="Times New Roman"/>
                <w:sz w:val="16"/>
                <w:szCs w:val="16"/>
              </w:rPr>
              <w:t>тест-полоске</w:t>
            </w:r>
            <w:proofErr w:type="gramEnd"/>
            <w:r w:rsidRPr="004A2857">
              <w:rPr>
                <w:rFonts w:ascii="Times New Roman" w:hAnsi="Times New Roman" w:cs="Times New Roman"/>
                <w:sz w:val="16"/>
                <w:szCs w:val="16"/>
              </w:rPr>
              <w:t xml:space="preserve"> должна располагаться цилиндрическая реакционная камера, содержащая распыленные реагенты в сухом виде. Определение результата реакции с помощью специального вращающегося ротора. Объем цельной цитратной крови для анализа не </w:t>
            </w:r>
            <w:r w:rsidRPr="004A28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более 20мкл.  Упаковка 24 </w:t>
            </w:r>
            <w:proofErr w:type="gramStart"/>
            <w:r w:rsidRPr="004A2857">
              <w:rPr>
                <w:rFonts w:ascii="Times New Roman" w:hAnsi="Times New Roman" w:cs="Times New Roman"/>
                <w:sz w:val="16"/>
                <w:szCs w:val="16"/>
              </w:rPr>
              <w:t>тест-полоски</w:t>
            </w:r>
            <w:proofErr w:type="gramEnd"/>
            <w:r w:rsidRPr="004A285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42" w:type="pct"/>
          </w:tcPr>
          <w:p w:rsidR="001506DD" w:rsidRPr="004A2857" w:rsidRDefault="001506DD" w:rsidP="00A0610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упак</w:t>
            </w:r>
            <w:proofErr w:type="spellEnd"/>
          </w:p>
        </w:tc>
        <w:tc>
          <w:tcPr>
            <w:tcW w:w="285" w:type="pct"/>
            <w:vAlign w:val="center"/>
          </w:tcPr>
          <w:p w:rsidR="001506DD" w:rsidRPr="005C6187" w:rsidRDefault="001506DD" w:rsidP="00A06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18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99" w:type="pct"/>
            <w:vAlign w:val="center"/>
          </w:tcPr>
          <w:p w:rsidR="001506DD" w:rsidRPr="005C6187" w:rsidRDefault="001506DD" w:rsidP="00A06105">
            <w:pPr>
              <w:spacing w:before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61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34000</w:t>
            </w:r>
          </w:p>
        </w:tc>
        <w:tc>
          <w:tcPr>
            <w:tcW w:w="386" w:type="pct"/>
            <w:vAlign w:val="center"/>
          </w:tcPr>
          <w:p w:rsidR="001506DD" w:rsidRPr="005C61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1020000</w:t>
            </w:r>
          </w:p>
        </w:tc>
        <w:tc>
          <w:tcPr>
            <w:tcW w:w="384" w:type="pct"/>
          </w:tcPr>
          <w:p w:rsidR="001506DD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</w:tcPr>
          <w:p w:rsidR="001506DD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</w:tcPr>
          <w:p w:rsidR="001506DD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34000</w:t>
            </w:r>
          </w:p>
        </w:tc>
      </w:tr>
      <w:tr w:rsidR="001506DD" w:rsidTr="001506DD">
        <w:trPr>
          <w:trHeight w:val="136"/>
        </w:trPr>
        <w:tc>
          <w:tcPr>
            <w:tcW w:w="3848" w:type="pct"/>
            <w:gridSpan w:val="7"/>
          </w:tcPr>
          <w:p w:rsidR="001506DD" w:rsidRPr="001C4804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Тест-карты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анализатора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Finecare</w:t>
            </w:r>
            <w:proofErr w:type="spellEnd"/>
            <w:r w:rsidRPr="001C4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FIA</w:t>
            </w:r>
            <w:r w:rsidRPr="001C4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Meter</w:t>
            </w:r>
            <w:r w:rsidRPr="001C4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Plus</w:t>
            </w:r>
            <w:r w:rsidRPr="001C4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4" w:type="pct"/>
          </w:tcPr>
          <w:p w:rsidR="001506DD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</w:tcPr>
          <w:p w:rsidR="001506DD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</w:tcPr>
          <w:p w:rsidR="001506DD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06DD" w:rsidTr="001506DD">
        <w:trPr>
          <w:trHeight w:val="136"/>
        </w:trPr>
        <w:tc>
          <w:tcPr>
            <w:tcW w:w="273" w:type="pct"/>
          </w:tcPr>
          <w:p w:rsidR="001506DD" w:rsidRPr="001C4804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852" w:type="pct"/>
            <w:vAlign w:val="center"/>
          </w:tcPr>
          <w:p w:rsidR="001506DD" w:rsidRPr="001C4804" w:rsidRDefault="001506DD" w:rsidP="001B27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Finecare</w:t>
            </w:r>
            <w:proofErr w:type="spellEnd"/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(HbA1c) Hemoglobin A1c Rapid Quantitative Test - </w:t>
            </w:r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быстрый</w:t>
            </w:r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количественный</w:t>
            </w:r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гликированный</w:t>
            </w:r>
            <w:proofErr w:type="spellEnd"/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гемоглобин</w:t>
            </w:r>
          </w:p>
        </w:tc>
        <w:tc>
          <w:tcPr>
            <w:tcW w:w="1311" w:type="pct"/>
            <w:vAlign w:val="center"/>
          </w:tcPr>
          <w:p w:rsidR="001506DD" w:rsidRPr="001C4804" w:rsidRDefault="001506DD" w:rsidP="00956FD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04">
              <w:rPr>
                <w:rFonts w:ascii="Times New Roman" w:eastAsia="Calibri" w:hAnsi="Times New Roman" w:cs="Times New Roman"/>
                <w:sz w:val="16"/>
                <w:szCs w:val="16"/>
              </w:rPr>
              <w:t>Быстрый количественный экспрес</w:t>
            </w:r>
            <w:proofErr w:type="gramStart"/>
            <w:r w:rsidRPr="001C4804">
              <w:rPr>
                <w:rFonts w:ascii="Times New Roman" w:eastAsia="Calibri" w:hAnsi="Times New Roman" w:cs="Times New Roman"/>
                <w:sz w:val="16"/>
                <w:szCs w:val="16"/>
              </w:rPr>
              <w:t>с-</w:t>
            </w:r>
            <w:proofErr w:type="gramEnd"/>
            <w:r w:rsidRPr="001C480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тест на HbA1c  для портативного флуоресцентного анализатора </w:t>
            </w:r>
            <w:proofErr w:type="spellStart"/>
            <w:r w:rsidRPr="001C4804">
              <w:rPr>
                <w:rFonts w:ascii="Times New Roman" w:eastAsia="Calibri" w:hAnsi="Times New Roman" w:cs="Times New Roman"/>
                <w:sz w:val="16"/>
                <w:szCs w:val="16"/>
              </w:rPr>
              <w:t>Finecare</w:t>
            </w:r>
            <w:proofErr w:type="spellEnd"/>
            <w:r w:rsidRPr="001C480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FIA </w:t>
            </w:r>
            <w:proofErr w:type="spellStart"/>
            <w:r w:rsidRPr="001C4804">
              <w:rPr>
                <w:rFonts w:ascii="Times New Roman" w:eastAsia="Calibri" w:hAnsi="Times New Roman" w:cs="Times New Roman"/>
                <w:sz w:val="16"/>
                <w:szCs w:val="16"/>
              </w:rPr>
              <w:t>Meter</w:t>
            </w:r>
            <w:proofErr w:type="spellEnd"/>
            <w:r w:rsidRPr="001C480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C4804">
              <w:rPr>
                <w:rFonts w:ascii="Times New Roman" w:eastAsia="Calibri" w:hAnsi="Times New Roman" w:cs="Times New Roman"/>
                <w:sz w:val="16"/>
                <w:szCs w:val="16"/>
              </w:rPr>
              <w:t>Plus</w:t>
            </w:r>
            <w:proofErr w:type="spellEnd"/>
            <w:r w:rsidRPr="001C4804">
              <w:rPr>
                <w:rFonts w:ascii="Times New Roman" w:eastAsia="Calibri" w:hAnsi="Times New Roman" w:cs="Times New Roman"/>
                <w:sz w:val="16"/>
                <w:szCs w:val="16"/>
              </w:rPr>
              <w:t>. В составе набора 25 специальных картриджей, идентификационный чип картриджей, буфер.</w:t>
            </w:r>
          </w:p>
        </w:tc>
        <w:tc>
          <w:tcPr>
            <w:tcW w:w="342" w:type="pct"/>
            <w:vAlign w:val="center"/>
          </w:tcPr>
          <w:p w:rsidR="001506DD" w:rsidRPr="00D25E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285" w:type="pct"/>
            <w:vAlign w:val="center"/>
          </w:tcPr>
          <w:p w:rsidR="001506DD" w:rsidRPr="005C61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C618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399" w:type="pct"/>
            <w:vAlign w:val="center"/>
          </w:tcPr>
          <w:p w:rsidR="001506DD" w:rsidRPr="005C61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65200</w:t>
            </w:r>
          </w:p>
        </w:tc>
        <w:tc>
          <w:tcPr>
            <w:tcW w:w="386" w:type="pct"/>
            <w:vAlign w:val="center"/>
          </w:tcPr>
          <w:p w:rsidR="001506DD" w:rsidRPr="005C61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586800</w:t>
            </w:r>
          </w:p>
        </w:tc>
        <w:tc>
          <w:tcPr>
            <w:tcW w:w="384" w:type="pct"/>
          </w:tcPr>
          <w:p w:rsidR="001506DD" w:rsidRPr="005C61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</w:tcPr>
          <w:p w:rsidR="001506DD" w:rsidRPr="005C61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65200</w:t>
            </w:r>
          </w:p>
        </w:tc>
        <w:tc>
          <w:tcPr>
            <w:tcW w:w="384" w:type="pct"/>
          </w:tcPr>
          <w:p w:rsidR="001506DD" w:rsidRPr="005C61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06DD" w:rsidTr="001506DD">
        <w:trPr>
          <w:trHeight w:val="136"/>
        </w:trPr>
        <w:tc>
          <w:tcPr>
            <w:tcW w:w="273" w:type="pct"/>
          </w:tcPr>
          <w:p w:rsidR="001506DD" w:rsidRPr="005C61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2" w:type="pct"/>
            <w:vAlign w:val="center"/>
          </w:tcPr>
          <w:p w:rsidR="001506DD" w:rsidRPr="005F65F5" w:rsidRDefault="001506DD" w:rsidP="009765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Finecare</w:t>
            </w:r>
            <w:proofErr w:type="spellEnd"/>
            <w:r w:rsidRPr="0097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  <w:r w:rsidRPr="0097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Dimer</w:t>
            </w:r>
            <w:r w:rsidRPr="0097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Rapid</w:t>
            </w:r>
            <w:r w:rsidRPr="0097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Quantitative</w:t>
            </w:r>
            <w:r w:rsidRPr="0097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Test</w:t>
            </w:r>
            <w:r w:rsidRPr="0097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- </w:t>
            </w:r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быстрый</w:t>
            </w:r>
            <w:r w:rsidRPr="0097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количественный</w:t>
            </w:r>
            <w:r w:rsidRPr="0097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  <w:r w:rsidRPr="0097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97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D-Dimer</w:t>
            </w:r>
          </w:p>
        </w:tc>
        <w:tc>
          <w:tcPr>
            <w:tcW w:w="1311" w:type="pct"/>
            <w:vAlign w:val="center"/>
          </w:tcPr>
          <w:p w:rsidR="001506DD" w:rsidRPr="001C4804" w:rsidRDefault="001506DD" w:rsidP="00956FD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2EC2">
              <w:rPr>
                <w:rFonts w:ascii="Times New Roman" w:eastAsia="Calibri" w:hAnsi="Times New Roman" w:cs="Times New Roman"/>
                <w:sz w:val="16"/>
                <w:szCs w:val="16"/>
              </w:rPr>
              <w:t>Быстрый количественный экспресс-тест на D-</w:t>
            </w:r>
            <w:proofErr w:type="spellStart"/>
            <w:r w:rsidRPr="00C62EC2">
              <w:rPr>
                <w:rFonts w:ascii="Times New Roman" w:eastAsia="Calibri" w:hAnsi="Times New Roman" w:cs="Times New Roman"/>
                <w:sz w:val="16"/>
                <w:szCs w:val="16"/>
              </w:rPr>
              <w:t>Dimer</w:t>
            </w:r>
            <w:proofErr w:type="spellEnd"/>
            <w:r w:rsidRPr="00C62EC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анализатора </w:t>
            </w:r>
            <w:proofErr w:type="spellStart"/>
            <w:r w:rsidRPr="00C62EC2">
              <w:rPr>
                <w:rFonts w:ascii="Times New Roman" w:eastAsia="Calibri" w:hAnsi="Times New Roman" w:cs="Times New Roman"/>
                <w:sz w:val="16"/>
                <w:szCs w:val="16"/>
              </w:rPr>
              <w:t>Finecare</w:t>
            </w:r>
            <w:proofErr w:type="spellEnd"/>
            <w:r w:rsidRPr="00C62EC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FIA </w:t>
            </w:r>
            <w:proofErr w:type="spellStart"/>
            <w:r w:rsidRPr="00C62EC2">
              <w:rPr>
                <w:rFonts w:ascii="Times New Roman" w:eastAsia="Calibri" w:hAnsi="Times New Roman" w:cs="Times New Roman"/>
                <w:sz w:val="16"/>
                <w:szCs w:val="16"/>
              </w:rPr>
              <w:t>Meter</w:t>
            </w:r>
            <w:proofErr w:type="spellEnd"/>
            <w:r w:rsidRPr="00C62EC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62EC2">
              <w:rPr>
                <w:rFonts w:ascii="Times New Roman" w:eastAsia="Calibri" w:hAnsi="Times New Roman" w:cs="Times New Roman"/>
                <w:sz w:val="16"/>
                <w:szCs w:val="16"/>
              </w:rPr>
              <w:t>Plus</w:t>
            </w:r>
            <w:proofErr w:type="spellEnd"/>
            <w:r w:rsidRPr="00C62EC2">
              <w:rPr>
                <w:rFonts w:ascii="Times New Roman" w:eastAsia="Calibri" w:hAnsi="Times New Roman" w:cs="Times New Roman"/>
                <w:sz w:val="16"/>
                <w:szCs w:val="16"/>
              </w:rPr>
              <w:t>. В составе набора 25 специальных картриджей, идентификационный чип картриджей, буфер.</w:t>
            </w:r>
          </w:p>
        </w:tc>
        <w:tc>
          <w:tcPr>
            <w:tcW w:w="342" w:type="pct"/>
            <w:vAlign w:val="center"/>
          </w:tcPr>
          <w:p w:rsidR="001506DD" w:rsidRPr="009765CB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285" w:type="pct"/>
            <w:vAlign w:val="center"/>
          </w:tcPr>
          <w:p w:rsidR="001506DD" w:rsidRPr="005C61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99" w:type="pct"/>
            <w:vAlign w:val="center"/>
          </w:tcPr>
          <w:p w:rsidR="001506DD" w:rsidRPr="005C61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91400</w:t>
            </w:r>
          </w:p>
        </w:tc>
        <w:tc>
          <w:tcPr>
            <w:tcW w:w="386" w:type="pct"/>
            <w:vAlign w:val="center"/>
          </w:tcPr>
          <w:p w:rsidR="001506DD" w:rsidRPr="005C61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1645200</w:t>
            </w:r>
          </w:p>
        </w:tc>
        <w:tc>
          <w:tcPr>
            <w:tcW w:w="384" w:type="pct"/>
          </w:tcPr>
          <w:p w:rsidR="001506DD" w:rsidRPr="005C61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</w:tcPr>
          <w:p w:rsidR="001506DD" w:rsidRPr="005C61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91400</w:t>
            </w:r>
          </w:p>
        </w:tc>
        <w:tc>
          <w:tcPr>
            <w:tcW w:w="384" w:type="pct"/>
          </w:tcPr>
          <w:p w:rsidR="001506DD" w:rsidRPr="005C61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06DD" w:rsidTr="001506DD">
        <w:trPr>
          <w:trHeight w:val="136"/>
        </w:trPr>
        <w:tc>
          <w:tcPr>
            <w:tcW w:w="273" w:type="pct"/>
          </w:tcPr>
          <w:p w:rsidR="001506DD" w:rsidRPr="00C62EC2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2" w:type="pct"/>
            <w:vAlign w:val="center"/>
          </w:tcPr>
          <w:p w:rsidR="001506DD" w:rsidRPr="009765CB" w:rsidRDefault="001506DD" w:rsidP="009765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Finecare</w:t>
            </w:r>
            <w:proofErr w:type="spellEnd"/>
            <w:r w:rsidRPr="0097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РСТ</w:t>
            </w:r>
            <w:r w:rsidRPr="0097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Procalcitonin</w:t>
            </w:r>
            <w:proofErr w:type="spellEnd"/>
            <w:r w:rsidRPr="0097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Rapid</w:t>
            </w:r>
            <w:r w:rsidRPr="0097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Quantitative</w:t>
            </w:r>
            <w:r w:rsidRPr="0097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Test</w:t>
            </w:r>
            <w:r w:rsidRPr="0097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быстрый</w:t>
            </w:r>
            <w:r w:rsidRPr="0097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количественный</w:t>
            </w:r>
            <w:r w:rsidRPr="0097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  <w:r w:rsidRPr="0097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97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прокальцитонин</w:t>
            </w:r>
            <w:proofErr w:type="spellEnd"/>
          </w:p>
        </w:tc>
        <w:tc>
          <w:tcPr>
            <w:tcW w:w="1311" w:type="pct"/>
            <w:vAlign w:val="center"/>
          </w:tcPr>
          <w:p w:rsidR="001506DD" w:rsidRPr="001C4804" w:rsidRDefault="001506DD" w:rsidP="00C62E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2EC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Быстрый количественный экспресс-тест на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PCT</w:t>
            </w:r>
            <w:r w:rsidRPr="00C62EC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для портативного флуоресцентного анализатора </w:t>
            </w:r>
            <w:proofErr w:type="spellStart"/>
            <w:r w:rsidRPr="00C62EC2">
              <w:rPr>
                <w:rFonts w:ascii="Times New Roman" w:eastAsia="Calibri" w:hAnsi="Times New Roman" w:cs="Times New Roman"/>
                <w:sz w:val="16"/>
                <w:szCs w:val="16"/>
              </w:rPr>
              <w:t>Finecare</w:t>
            </w:r>
            <w:proofErr w:type="spellEnd"/>
            <w:r w:rsidRPr="00C62EC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FIA </w:t>
            </w:r>
            <w:proofErr w:type="spellStart"/>
            <w:r w:rsidRPr="00C62EC2">
              <w:rPr>
                <w:rFonts w:ascii="Times New Roman" w:eastAsia="Calibri" w:hAnsi="Times New Roman" w:cs="Times New Roman"/>
                <w:sz w:val="16"/>
                <w:szCs w:val="16"/>
              </w:rPr>
              <w:t>Meter</w:t>
            </w:r>
            <w:proofErr w:type="spellEnd"/>
            <w:r w:rsidRPr="00C62EC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62EC2">
              <w:rPr>
                <w:rFonts w:ascii="Times New Roman" w:eastAsia="Calibri" w:hAnsi="Times New Roman" w:cs="Times New Roman"/>
                <w:sz w:val="16"/>
                <w:szCs w:val="16"/>
              </w:rPr>
              <w:t>Plus</w:t>
            </w:r>
            <w:proofErr w:type="spellEnd"/>
            <w:r w:rsidRPr="00C62EC2">
              <w:rPr>
                <w:rFonts w:ascii="Times New Roman" w:eastAsia="Calibri" w:hAnsi="Times New Roman" w:cs="Times New Roman"/>
                <w:sz w:val="16"/>
                <w:szCs w:val="16"/>
              </w:rPr>
              <w:t>. В составе набора 25 специальных картриджей, идентификационный чип картриджей, буфер.</w:t>
            </w:r>
          </w:p>
        </w:tc>
        <w:tc>
          <w:tcPr>
            <w:tcW w:w="342" w:type="pct"/>
            <w:vAlign w:val="center"/>
          </w:tcPr>
          <w:p w:rsidR="001506DD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285" w:type="pct"/>
            <w:vAlign w:val="center"/>
          </w:tcPr>
          <w:p w:rsidR="001506DD" w:rsidRPr="005C61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99" w:type="pct"/>
            <w:vAlign w:val="center"/>
          </w:tcPr>
          <w:p w:rsidR="001506DD" w:rsidRPr="005C61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95800</w:t>
            </w:r>
          </w:p>
        </w:tc>
        <w:tc>
          <w:tcPr>
            <w:tcW w:w="386" w:type="pct"/>
            <w:vAlign w:val="center"/>
          </w:tcPr>
          <w:p w:rsidR="001506DD" w:rsidRPr="005C61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1437000</w:t>
            </w:r>
          </w:p>
        </w:tc>
        <w:tc>
          <w:tcPr>
            <w:tcW w:w="384" w:type="pct"/>
          </w:tcPr>
          <w:p w:rsidR="001506DD" w:rsidRPr="005C61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</w:tcPr>
          <w:p w:rsidR="001506DD" w:rsidRPr="005C61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95800</w:t>
            </w:r>
          </w:p>
        </w:tc>
        <w:tc>
          <w:tcPr>
            <w:tcW w:w="384" w:type="pct"/>
          </w:tcPr>
          <w:p w:rsidR="001506DD" w:rsidRPr="005C61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06DD" w:rsidTr="001506DD">
        <w:trPr>
          <w:trHeight w:val="136"/>
        </w:trPr>
        <w:tc>
          <w:tcPr>
            <w:tcW w:w="273" w:type="pct"/>
          </w:tcPr>
          <w:p w:rsidR="001506DD" w:rsidRPr="00C62EC2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2" w:type="pct"/>
            <w:vAlign w:val="center"/>
          </w:tcPr>
          <w:p w:rsidR="001506DD" w:rsidRPr="009765CB" w:rsidRDefault="001506DD" w:rsidP="009765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Finecare</w:t>
            </w:r>
            <w:proofErr w:type="spellEnd"/>
            <w:r w:rsidRPr="0097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TnI</w:t>
            </w:r>
            <w:proofErr w:type="spellEnd"/>
            <w:r w:rsidRPr="0097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Troponin</w:t>
            </w:r>
            <w:r w:rsidRPr="0097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Rapid</w:t>
            </w:r>
            <w:r w:rsidRPr="0097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Quantitative</w:t>
            </w:r>
            <w:r w:rsidRPr="0097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Test</w:t>
            </w:r>
            <w:r w:rsidRPr="0097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быстрый</w:t>
            </w:r>
            <w:r w:rsidRPr="0097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количественный</w:t>
            </w:r>
            <w:r w:rsidRPr="0097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  <w:r w:rsidRPr="0097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4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97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тропонин</w:t>
            </w:r>
            <w:proofErr w:type="spellEnd"/>
          </w:p>
        </w:tc>
        <w:tc>
          <w:tcPr>
            <w:tcW w:w="1311" w:type="pct"/>
            <w:vAlign w:val="center"/>
          </w:tcPr>
          <w:p w:rsidR="001506DD" w:rsidRPr="001C4804" w:rsidRDefault="001506DD" w:rsidP="00956FD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2EC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Быстрый количественный экспресс-тест на </w:t>
            </w:r>
            <w:proofErr w:type="spellStart"/>
            <w:r w:rsidRPr="00C62EC2">
              <w:rPr>
                <w:rFonts w:ascii="Times New Roman" w:eastAsia="Calibri" w:hAnsi="Times New Roman" w:cs="Times New Roman"/>
                <w:sz w:val="16"/>
                <w:szCs w:val="16"/>
              </w:rPr>
              <w:t>cTnI</w:t>
            </w:r>
            <w:proofErr w:type="spellEnd"/>
            <w:r w:rsidRPr="00C62EC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для портативного флуоресцентного анализатора </w:t>
            </w:r>
            <w:proofErr w:type="spellStart"/>
            <w:r w:rsidRPr="00C62EC2">
              <w:rPr>
                <w:rFonts w:ascii="Times New Roman" w:eastAsia="Calibri" w:hAnsi="Times New Roman" w:cs="Times New Roman"/>
                <w:sz w:val="16"/>
                <w:szCs w:val="16"/>
              </w:rPr>
              <w:t>Finecare</w:t>
            </w:r>
            <w:proofErr w:type="spellEnd"/>
            <w:r w:rsidRPr="00C62EC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FIA </w:t>
            </w:r>
            <w:proofErr w:type="spellStart"/>
            <w:r w:rsidRPr="00C62EC2">
              <w:rPr>
                <w:rFonts w:ascii="Times New Roman" w:eastAsia="Calibri" w:hAnsi="Times New Roman" w:cs="Times New Roman"/>
                <w:sz w:val="16"/>
                <w:szCs w:val="16"/>
              </w:rPr>
              <w:t>Meter</w:t>
            </w:r>
            <w:proofErr w:type="spellEnd"/>
            <w:r w:rsidRPr="00C62EC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62EC2">
              <w:rPr>
                <w:rFonts w:ascii="Times New Roman" w:eastAsia="Calibri" w:hAnsi="Times New Roman" w:cs="Times New Roman"/>
                <w:sz w:val="16"/>
                <w:szCs w:val="16"/>
              </w:rPr>
              <w:t>Plus</w:t>
            </w:r>
            <w:proofErr w:type="spellEnd"/>
            <w:r w:rsidRPr="00C62EC2">
              <w:rPr>
                <w:rFonts w:ascii="Times New Roman" w:eastAsia="Calibri" w:hAnsi="Times New Roman" w:cs="Times New Roman"/>
                <w:sz w:val="16"/>
                <w:szCs w:val="16"/>
              </w:rPr>
              <w:t>. В составе набора 25 специальных картриджей, идентификационный чип картриджей, буфер.</w:t>
            </w:r>
          </w:p>
        </w:tc>
        <w:tc>
          <w:tcPr>
            <w:tcW w:w="342" w:type="pct"/>
            <w:vAlign w:val="center"/>
          </w:tcPr>
          <w:p w:rsidR="001506DD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285" w:type="pct"/>
            <w:vAlign w:val="center"/>
          </w:tcPr>
          <w:p w:rsidR="001506DD" w:rsidRPr="005C61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9" w:type="pct"/>
            <w:vAlign w:val="center"/>
          </w:tcPr>
          <w:p w:rsidR="001506DD" w:rsidRPr="005C61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103200</w:t>
            </w:r>
          </w:p>
        </w:tc>
        <w:tc>
          <w:tcPr>
            <w:tcW w:w="386" w:type="pct"/>
            <w:vAlign w:val="center"/>
          </w:tcPr>
          <w:p w:rsidR="001506DD" w:rsidRPr="005C61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309600</w:t>
            </w:r>
          </w:p>
        </w:tc>
        <w:tc>
          <w:tcPr>
            <w:tcW w:w="384" w:type="pct"/>
          </w:tcPr>
          <w:p w:rsidR="001506DD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</w:tcPr>
          <w:p w:rsidR="001506DD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103200</w:t>
            </w:r>
          </w:p>
        </w:tc>
        <w:tc>
          <w:tcPr>
            <w:tcW w:w="384" w:type="pct"/>
          </w:tcPr>
          <w:p w:rsidR="001506DD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06DD" w:rsidTr="001506DD">
        <w:trPr>
          <w:trHeight w:val="136"/>
        </w:trPr>
        <w:tc>
          <w:tcPr>
            <w:tcW w:w="3848" w:type="pct"/>
            <w:gridSpan w:val="7"/>
          </w:tcPr>
          <w:p w:rsidR="001506DD" w:rsidRPr="00D25E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Тест—карты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анализатора критических состояний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Ерос</w:t>
            </w:r>
            <w:proofErr w:type="spellEnd"/>
          </w:p>
        </w:tc>
        <w:tc>
          <w:tcPr>
            <w:tcW w:w="384" w:type="pct"/>
          </w:tcPr>
          <w:p w:rsidR="001506DD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</w:tcPr>
          <w:p w:rsidR="001506DD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</w:tcPr>
          <w:p w:rsidR="001506DD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06DD" w:rsidTr="001506DD">
        <w:trPr>
          <w:trHeight w:val="136"/>
        </w:trPr>
        <w:tc>
          <w:tcPr>
            <w:tcW w:w="273" w:type="pct"/>
          </w:tcPr>
          <w:p w:rsidR="001506DD" w:rsidRPr="00D25E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2" w:type="pct"/>
            <w:vAlign w:val="center"/>
          </w:tcPr>
          <w:p w:rsidR="001506DD" w:rsidRPr="00DE6E28" w:rsidRDefault="001506DD" w:rsidP="005E4E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Тест-карты</w:t>
            </w:r>
            <w:proofErr w:type="gramEnd"/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портативного анализатора критических состояний</w:t>
            </w:r>
          </w:p>
        </w:tc>
        <w:tc>
          <w:tcPr>
            <w:tcW w:w="1311" w:type="pct"/>
            <w:vAlign w:val="center"/>
          </w:tcPr>
          <w:p w:rsidR="001506DD" w:rsidRPr="005E4E91" w:rsidRDefault="001506DD" w:rsidP="005E4E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</w:t>
            </w:r>
            <w:proofErr w:type="gramStart"/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тест-карты</w:t>
            </w:r>
            <w:proofErr w:type="gramEnd"/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модели </w:t>
            </w:r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BGEM</w:t>
            </w:r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автоматического портативного анализатора газов, электролитов и метаболитов крови </w:t>
            </w:r>
            <w:proofErr w:type="spellStart"/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Epoc</w:t>
            </w:r>
            <w:proofErr w:type="spellEnd"/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Определяемые параметры: измеряемые </w:t>
            </w:r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</w:t>
            </w:r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рСО</w:t>
            </w:r>
            <w:proofErr w:type="gramStart"/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рО2, </w:t>
            </w:r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Na</w:t>
            </w:r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</w:t>
            </w:r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Ca</w:t>
            </w:r>
            <w:proofErr w:type="spellEnd"/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Hct</w:t>
            </w:r>
            <w:proofErr w:type="spellEnd"/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Glu</w:t>
            </w:r>
            <w:proofErr w:type="spellEnd"/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Lac</w:t>
            </w:r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Crea</w:t>
            </w:r>
            <w:proofErr w:type="spellEnd"/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расчетные </w:t>
            </w:r>
            <w:proofErr w:type="spellStart"/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cHCO</w:t>
            </w:r>
            <w:proofErr w:type="spellEnd"/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3-, </w:t>
            </w:r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BE</w:t>
            </w:r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ecf</w:t>
            </w:r>
            <w:proofErr w:type="spellEnd"/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cSO</w:t>
            </w:r>
            <w:proofErr w:type="spellEnd"/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 </w:t>
            </w:r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</w:t>
            </w:r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</w:t>
            </w:r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</w:t>
            </w:r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ClcTCO</w:t>
            </w:r>
            <w:proofErr w:type="spellEnd"/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 </w:t>
            </w:r>
            <w:proofErr w:type="spellStart"/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AGap</w:t>
            </w:r>
            <w:proofErr w:type="spellEnd"/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AGapK</w:t>
            </w:r>
            <w:proofErr w:type="spellEnd"/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cHgb</w:t>
            </w:r>
            <w:proofErr w:type="spellEnd"/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BE</w:t>
            </w:r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</w:t>
            </w:r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eGFR</w:t>
            </w:r>
            <w:proofErr w:type="spellEnd"/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eGFR</w:t>
            </w:r>
            <w:proofErr w:type="spellEnd"/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Упаковка</w:t>
            </w:r>
            <w:proofErr w:type="spellEnd"/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50 </w:t>
            </w:r>
            <w:proofErr w:type="spellStart"/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тест-карт</w:t>
            </w:r>
            <w:proofErr w:type="spellEnd"/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42" w:type="pct"/>
            <w:vAlign w:val="center"/>
          </w:tcPr>
          <w:p w:rsidR="001506DD" w:rsidRPr="004F2F47" w:rsidRDefault="001506DD" w:rsidP="005E4E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4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упак</w:t>
            </w:r>
            <w:proofErr w:type="spellEnd"/>
          </w:p>
        </w:tc>
        <w:tc>
          <w:tcPr>
            <w:tcW w:w="285" w:type="pct"/>
            <w:vAlign w:val="center"/>
          </w:tcPr>
          <w:p w:rsidR="001506DD" w:rsidRPr="009765CB" w:rsidRDefault="001506DD" w:rsidP="005E4E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9" w:type="pct"/>
            <w:vAlign w:val="center"/>
          </w:tcPr>
          <w:p w:rsidR="001506DD" w:rsidRPr="00D25E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396 000</w:t>
            </w:r>
          </w:p>
        </w:tc>
        <w:tc>
          <w:tcPr>
            <w:tcW w:w="386" w:type="pct"/>
            <w:vAlign w:val="center"/>
          </w:tcPr>
          <w:p w:rsidR="001506DD" w:rsidRPr="005C6187" w:rsidRDefault="001506DD" w:rsidP="005C61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1584000</w:t>
            </w:r>
          </w:p>
        </w:tc>
        <w:tc>
          <w:tcPr>
            <w:tcW w:w="384" w:type="pct"/>
          </w:tcPr>
          <w:p w:rsidR="001506DD" w:rsidRPr="005C6187" w:rsidRDefault="001506DD" w:rsidP="005C61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396000</w:t>
            </w:r>
          </w:p>
        </w:tc>
        <w:tc>
          <w:tcPr>
            <w:tcW w:w="384" w:type="pct"/>
          </w:tcPr>
          <w:p w:rsidR="001506DD" w:rsidRPr="005C6187" w:rsidRDefault="001506DD" w:rsidP="005C61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</w:tcPr>
          <w:p w:rsidR="001506DD" w:rsidRPr="005C6187" w:rsidRDefault="001506DD" w:rsidP="005C61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06DD" w:rsidTr="001506DD">
        <w:trPr>
          <w:trHeight w:val="136"/>
        </w:trPr>
        <w:tc>
          <w:tcPr>
            <w:tcW w:w="273" w:type="pct"/>
          </w:tcPr>
          <w:p w:rsidR="001506DD" w:rsidRPr="00D25E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2" w:type="pct"/>
            <w:vAlign w:val="center"/>
          </w:tcPr>
          <w:p w:rsidR="001506DD" w:rsidRPr="00DE6E28" w:rsidRDefault="001506DD" w:rsidP="004F2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Шприцы с сухим гепарином для анализатора газов </w:t>
            </w:r>
          </w:p>
        </w:tc>
        <w:tc>
          <w:tcPr>
            <w:tcW w:w="1311" w:type="pct"/>
            <w:vAlign w:val="center"/>
          </w:tcPr>
          <w:p w:rsidR="001506DD" w:rsidRPr="004F2F47" w:rsidRDefault="001506DD" w:rsidP="004F2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Гепариновые</w:t>
            </w:r>
            <w:proofErr w:type="spellEnd"/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шприцы для забора венозной или артериальной </w:t>
            </w:r>
            <w:proofErr w:type="gramStart"/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крови</w:t>
            </w:r>
            <w:proofErr w:type="gramEnd"/>
            <w:r w:rsidRP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предназначенные для переноса биоматериалов в портативный анализатор критический состояний. </w:t>
            </w:r>
            <w:r w:rsidRPr="004F2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4F2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упаковке</w:t>
            </w:r>
            <w:proofErr w:type="spellEnd"/>
            <w:r w:rsidRPr="004F2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50 </w:t>
            </w:r>
            <w:proofErr w:type="spellStart"/>
            <w:r w:rsidRPr="004F2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шт</w:t>
            </w:r>
            <w:proofErr w:type="spellEnd"/>
            <w:r w:rsidRPr="004F2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Объем 2 мл</w:t>
            </w:r>
          </w:p>
        </w:tc>
        <w:tc>
          <w:tcPr>
            <w:tcW w:w="342" w:type="pct"/>
            <w:vAlign w:val="center"/>
          </w:tcPr>
          <w:p w:rsidR="001506DD" w:rsidRPr="004F2F47" w:rsidRDefault="001506DD" w:rsidP="004F2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4F2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упак</w:t>
            </w:r>
            <w:proofErr w:type="spellEnd"/>
          </w:p>
        </w:tc>
        <w:tc>
          <w:tcPr>
            <w:tcW w:w="285" w:type="pct"/>
            <w:vAlign w:val="center"/>
          </w:tcPr>
          <w:p w:rsidR="001506DD" w:rsidRPr="00D25E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9" w:type="pct"/>
            <w:vAlign w:val="center"/>
          </w:tcPr>
          <w:p w:rsidR="001506DD" w:rsidRPr="00D25E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31 900</w:t>
            </w:r>
          </w:p>
        </w:tc>
        <w:tc>
          <w:tcPr>
            <w:tcW w:w="386" w:type="pct"/>
            <w:vAlign w:val="center"/>
          </w:tcPr>
          <w:p w:rsidR="001506DD" w:rsidRPr="005C61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127600</w:t>
            </w:r>
          </w:p>
        </w:tc>
        <w:tc>
          <w:tcPr>
            <w:tcW w:w="384" w:type="pct"/>
          </w:tcPr>
          <w:p w:rsidR="001506DD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31900</w:t>
            </w:r>
          </w:p>
        </w:tc>
        <w:tc>
          <w:tcPr>
            <w:tcW w:w="384" w:type="pct"/>
          </w:tcPr>
          <w:p w:rsidR="001506DD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</w:tcPr>
          <w:p w:rsidR="001506DD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06DD" w:rsidTr="001506DD">
        <w:trPr>
          <w:trHeight w:val="136"/>
        </w:trPr>
        <w:tc>
          <w:tcPr>
            <w:tcW w:w="273" w:type="pct"/>
          </w:tcPr>
          <w:p w:rsidR="001506DD" w:rsidRPr="00D25E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2" w:type="pct"/>
            <w:vAlign w:val="center"/>
          </w:tcPr>
          <w:p w:rsidR="001506DD" w:rsidRPr="00D25E87" w:rsidRDefault="001506DD" w:rsidP="001B27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pct"/>
          </w:tcPr>
          <w:p w:rsidR="001506DD" w:rsidRPr="00D25E87" w:rsidRDefault="001506DD" w:rsidP="00A20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1506DD" w:rsidRPr="00D25E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1506DD" w:rsidRPr="00D25E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pct"/>
            <w:vAlign w:val="center"/>
          </w:tcPr>
          <w:p w:rsidR="001506DD" w:rsidRPr="00D25E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1506DD" w:rsidRPr="00D25E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</w:tcPr>
          <w:p w:rsidR="001506DD" w:rsidRPr="00D25E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</w:tcPr>
          <w:p w:rsidR="001506DD" w:rsidRPr="00D25E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</w:tcPr>
          <w:p w:rsidR="001506DD" w:rsidRPr="00D25E87" w:rsidRDefault="001506DD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E03B1" w:rsidRDefault="005F65F5" w:rsidP="005F65F5">
      <w:pPr>
        <w:ind w:left="-851" w:right="283" w:firstLine="851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</w:t>
      </w:r>
    </w:p>
    <w:p w:rsidR="00EC7A1C" w:rsidRPr="00CA13A0" w:rsidRDefault="00EC7A1C" w:rsidP="00EC7A1C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1.</w:t>
      </w:r>
      <w:r w:rsidRPr="00CA13A0">
        <w:rPr>
          <w:rFonts w:ascii="Times New Roman" w:hAnsi="Times New Roman" w:cs="Times New Roman"/>
          <w:sz w:val="28"/>
          <w:szCs w:val="28"/>
        </w:rPr>
        <w:tab/>
        <w:t>Срок и условия поставки товара: Поставка товаров должны осуществляться Поставщиком в течение 10 (десяти) рабочих дней с момента заключения договор</w:t>
      </w:r>
      <w:proofErr w:type="gramStart"/>
      <w:r w:rsidRPr="00CA13A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A13A0">
        <w:rPr>
          <w:rFonts w:ascii="Times New Roman" w:hAnsi="Times New Roman" w:cs="Times New Roman"/>
          <w:sz w:val="28"/>
          <w:szCs w:val="28"/>
        </w:rPr>
        <w:t xml:space="preserve">по согласованию заказчика). Доставка товара осуществляется за счет Поставщика с 8.00 ч. до 17.00 часов, в рабочие дни по </w:t>
      </w:r>
      <w:r w:rsidRPr="00CA13A0">
        <w:rPr>
          <w:rFonts w:ascii="Times New Roman" w:hAnsi="Times New Roman" w:cs="Times New Roman"/>
          <w:sz w:val="28"/>
          <w:szCs w:val="28"/>
        </w:rPr>
        <w:lastRenderedPageBreak/>
        <w:t xml:space="preserve">адресу: Восточно-Казахстанская область,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>, Захарова, 1а,.</w:t>
      </w:r>
    </w:p>
    <w:p w:rsidR="009F5B26" w:rsidRDefault="00EC7A1C" w:rsidP="00EC7A1C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2.</w:t>
      </w:r>
      <w:r w:rsidR="009F5B26">
        <w:rPr>
          <w:rFonts w:ascii="Times New Roman" w:hAnsi="Times New Roman" w:cs="Times New Roman"/>
          <w:sz w:val="28"/>
          <w:szCs w:val="28"/>
        </w:rPr>
        <w:t xml:space="preserve"> Победители: </w:t>
      </w:r>
      <w:r w:rsidR="009F5B26" w:rsidRPr="009F5B26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9F5B26" w:rsidRPr="009F5B26">
        <w:rPr>
          <w:rFonts w:ascii="Times New Roman" w:hAnsi="Times New Roman" w:cs="Times New Roman"/>
          <w:sz w:val="28"/>
          <w:szCs w:val="28"/>
        </w:rPr>
        <w:t>ЭлитМед</w:t>
      </w:r>
      <w:proofErr w:type="spellEnd"/>
      <w:r w:rsidR="009F5B26" w:rsidRPr="009F5B2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9F5B26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9F5B26">
        <w:rPr>
          <w:rFonts w:ascii="Times New Roman" w:hAnsi="Times New Roman" w:cs="Times New Roman"/>
          <w:sz w:val="28"/>
          <w:szCs w:val="28"/>
        </w:rPr>
        <w:t>ОО «</w:t>
      </w:r>
      <w:proofErr w:type="spellStart"/>
      <w:r w:rsidR="009F5B26">
        <w:rPr>
          <w:rFonts w:ascii="Times New Roman" w:hAnsi="Times New Roman" w:cs="Times New Roman"/>
          <w:sz w:val="28"/>
          <w:szCs w:val="28"/>
        </w:rPr>
        <w:t>ШыгысМедТрейд</w:t>
      </w:r>
      <w:proofErr w:type="spellEnd"/>
      <w:r w:rsidR="009F5B26">
        <w:rPr>
          <w:rFonts w:ascii="Times New Roman" w:hAnsi="Times New Roman" w:cs="Times New Roman"/>
          <w:sz w:val="28"/>
          <w:szCs w:val="28"/>
        </w:rPr>
        <w:t>»,</w:t>
      </w:r>
    </w:p>
    <w:p w:rsidR="009F5B26" w:rsidRDefault="009F5B26" w:rsidP="00EC7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ТОО </w:t>
      </w:r>
      <w:r w:rsidRPr="009F5B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F5B26">
        <w:rPr>
          <w:rFonts w:ascii="Times New Roman" w:hAnsi="Times New Roman" w:cs="Times New Roman"/>
          <w:sz w:val="28"/>
          <w:szCs w:val="28"/>
        </w:rPr>
        <w:t>МедТехСервис</w:t>
      </w:r>
      <w:proofErr w:type="spellEnd"/>
      <w:r w:rsidRPr="009F5B26">
        <w:rPr>
          <w:rFonts w:ascii="Times New Roman" w:hAnsi="Times New Roman" w:cs="Times New Roman"/>
          <w:sz w:val="28"/>
          <w:szCs w:val="28"/>
        </w:rPr>
        <w:t>»</w:t>
      </w:r>
    </w:p>
    <w:p w:rsidR="00EC7A1C" w:rsidRPr="00CA13A0" w:rsidRDefault="009F5B26" w:rsidP="00EC7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7A1C" w:rsidRPr="00CA13A0">
        <w:rPr>
          <w:rFonts w:ascii="Times New Roman" w:hAnsi="Times New Roman" w:cs="Times New Roman"/>
          <w:sz w:val="28"/>
          <w:szCs w:val="28"/>
        </w:rPr>
        <w:t>.</w:t>
      </w:r>
      <w:r w:rsidR="00EC7A1C" w:rsidRPr="00CA13A0">
        <w:rPr>
          <w:rFonts w:ascii="Times New Roman" w:hAnsi="Times New Roman" w:cs="Times New Roman"/>
          <w:sz w:val="28"/>
          <w:szCs w:val="28"/>
        </w:rPr>
        <w:tab/>
        <w:t>Дополнительную информацию и справку можно получить по телефонам: 8-72339-(3-10-48).</w:t>
      </w:r>
    </w:p>
    <w:p w:rsidR="009F5B26" w:rsidRDefault="009F5B26" w:rsidP="00EC7A1C">
      <w:pPr>
        <w:rPr>
          <w:rFonts w:ascii="Times New Roman" w:hAnsi="Times New Roman" w:cs="Times New Roman"/>
          <w:sz w:val="28"/>
          <w:szCs w:val="28"/>
        </w:rPr>
      </w:pPr>
    </w:p>
    <w:p w:rsidR="00EC7A1C" w:rsidRPr="00CA13A0" w:rsidRDefault="00EC7A1C" w:rsidP="00EC7A1C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 xml:space="preserve">Ответственное лицо ____________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Чукуева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К.Е</w:t>
      </w:r>
    </w:p>
    <w:p w:rsidR="00EC7A1C" w:rsidRDefault="00EC7A1C" w:rsidP="00EC7A1C">
      <w:pPr>
        <w:rPr>
          <w:rFonts w:ascii="Times New Roman" w:hAnsi="Times New Roman" w:cs="Times New Roman"/>
          <w:sz w:val="28"/>
          <w:szCs w:val="28"/>
        </w:rPr>
      </w:pPr>
    </w:p>
    <w:p w:rsidR="005C6187" w:rsidRDefault="005C6187" w:rsidP="00861338">
      <w:pPr>
        <w:rPr>
          <w:rFonts w:ascii="Times New Roman" w:hAnsi="Times New Roman" w:cs="Times New Roman"/>
          <w:sz w:val="28"/>
          <w:szCs w:val="28"/>
        </w:rPr>
      </w:pPr>
    </w:p>
    <w:sectPr w:rsidR="005C6187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10BC9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106F3D"/>
    <w:rsid w:val="00113CFC"/>
    <w:rsid w:val="00114E19"/>
    <w:rsid w:val="00117CD0"/>
    <w:rsid w:val="001506DD"/>
    <w:rsid w:val="00153603"/>
    <w:rsid w:val="00161A60"/>
    <w:rsid w:val="00170825"/>
    <w:rsid w:val="001B274C"/>
    <w:rsid w:val="001C182A"/>
    <w:rsid w:val="001C1AFD"/>
    <w:rsid w:val="001C4804"/>
    <w:rsid w:val="001D66C9"/>
    <w:rsid w:val="001F018B"/>
    <w:rsid w:val="00206949"/>
    <w:rsid w:val="00247158"/>
    <w:rsid w:val="002A2069"/>
    <w:rsid w:val="002A3D89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E021A"/>
    <w:rsid w:val="003E2A63"/>
    <w:rsid w:val="003E3033"/>
    <w:rsid w:val="003F642F"/>
    <w:rsid w:val="00410031"/>
    <w:rsid w:val="00445D82"/>
    <w:rsid w:val="00462795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3664"/>
    <w:rsid w:val="005547D3"/>
    <w:rsid w:val="00580D89"/>
    <w:rsid w:val="00580EC4"/>
    <w:rsid w:val="00590C9B"/>
    <w:rsid w:val="005B739D"/>
    <w:rsid w:val="005C16B9"/>
    <w:rsid w:val="005C6187"/>
    <w:rsid w:val="005E19E1"/>
    <w:rsid w:val="005E4E91"/>
    <w:rsid w:val="005E6C1C"/>
    <w:rsid w:val="005E6C30"/>
    <w:rsid w:val="005F5BDC"/>
    <w:rsid w:val="005F65F5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35C71"/>
    <w:rsid w:val="00736033"/>
    <w:rsid w:val="007638B7"/>
    <w:rsid w:val="0077356D"/>
    <w:rsid w:val="00786042"/>
    <w:rsid w:val="007A4361"/>
    <w:rsid w:val="007A7964"/>
    <w:rsid w:val="007B310F"/>
    <w:rsid w:val="007D34A8"/>
    <w:rsid w:val="008012F5"/>
    <w:rsid w:val="00803937"/>
    <w:rsid w:val="00824D36"/>
    <w:rsid w:val="008424B4"/>
    <w:rsid w:val="00853C45"/>
    <w:rsid w:val="00861338"/>
    <w:rsid w:val="008644E5"/>
    <w:rsid w:val="008A1E31"/>
    <w:rsid w:val="008A3D7D"/>
    <w:rsid w:val="008C3FC8"/>
    <w:rsid w:val="008E7253"/>
    <w:rsid w:val="008E72E3"/>
    <w:rsid w:val="008E7D7E"/>
    <w:rsid w:val="008F16CB"/>
    <w:rsid w:val="008F78EF"/>
    <w:rsid w:val="008F7C28"/>
    <w:rsid w:val="00901662"/>
    <w:rsid w:val="00930717"/>
    <w:rsid w:val="00940040"/>
    <w:rsid w:val="00943AB0"/>
    <w:rsid w:val="0094478B"/>
    <w:rsid w:val="00956FD2"/>
    <w:rsid w:val="00966F1A"/>
    <w:rsid w:val="009765CB"/>
    <w:rsid w:val="009959EA"/>
    <w:rsid w:val="009A5B83"/>
    <w:rsid w:val="009B201C"/>
    <w:rsid w:val="009C051D"/>
    <w:rsid w:val="009C5E11"/>
    <w:rsid w:val="009F0A57"/>
    <w:rsid w:val="009F5B26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C2647"/>
    <w:rsid w:val="00AC2F29"/>
    <w:rsid w:val="00B1349C"/>
    <w:rsid w:val="00B25F58"/>
    <w:rsid w:val="00B413B5"/>
    <w:rsid w:val="00B954A1"/>
    <w:rsid w:val="00B976B7"/>
    <w:rsid w:val="00BD65C7"/>
    <w:rsid w:val="00C03446"/>
    <w:rsid w:val="00C06ACF"/>
    <w:rsid w:val="00C126F7"/>
    <w:rsid w:val="00C24D46"/>
    <w:rsid w:val="00C31EDE"/>
    <w:rsid w:val="00C606A0"/>
    <w:rsid w:val="00C62EC2"/>
    <w:rsid w:val="00CA721E"/>
    <w:rsid w:val="00CB1A9B"/>
    <w:rsid w:val="00CE4FEF"/>
    <w:rsid w:val="00CF1DEC"/>
    <w:rsid w:val="00D11EF7"/>
    <w:rsid w:val="00D13B0C"/>
    <w:rsid w:val="00D14CB2"/>
    <w:rsid w:val="00D20CD4"/>
    <w:rsid w:val="00D25E87"/>
    <w:rsid w:val="00D576BE"/>
    <w:rsid w:val="00D90ACD"/>
    <w:rsid w:val="00D92ADE"/>
    <w:rsid w:val="00DA0A76"/>
    <w:rsid w:val="00DA49FD"/>
    <w:rsid w:val="00DA7804"/>
    <w:rsid w:val="00DD281A"/>
    <w:rsid w:val="00DE6E28"/>
    <w:rsid w:val="00E23D3B"/>
    <w:rsid w:val="00E25736"/>
    <w:rsid w:val="00E43E79"/>
    <w:rsid w:val="00E56FAE"/>
    <w:rsid w:val="00E733CA"/>
    <w:rsid w:val="00E77B61"/>
    <w:rsid w:val="00E91552"/>
    <w:rsid w:val="00E95066"/>
    <w:rsid w:val="00EA4DA1"/>
    <w:rsid w:val="00EC1E13"/>
    <w:rsid w:val="00EC237C"/>
    <w:rsid w:val="00EC7A1C"/>
    <w:rsid w:val="00ED21A3"/>
    <w:rsid w:val="00EE4ECC"/>
    <w:rsid w:val="00F04DC5"/>
    <w:rsid w:val="00F1561B"/>
    <w:rsid w:val="00F32679"/>
    <w:rsid w:val="00F33A37"/>
    <w:rsid w:val="00F5621D"/>
    <w:rsid w:val="00F90D5D"/>
    <w:rsid w:val="00F921F1"/>
    <w:rsid w:val="00FA22C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22556-BBA8-41CB-8234-F45A8F70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Рита</cp:lastModifiedBy>
  <cp:revision>3</cp:revision>
  <cp:lastPrinted>2017-10-05T09:06:00Z</cp:lastPrinted>
  <dcterms:created xsi:type="dcterms:W3CDTF">2022-02-25T04:23:00Z</dcterms:created>
  <dcterms:modified xsi:type="dcterms:W3CDTF">2022-02-28T02:54:00Z</dcterms:modified>
</cp:coreProperties>
</file>